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C8" w:rsidRDefault="004708C8" w:rsidP="00983EC3">
      <w:bookmarkStart w:id="0" w:name="_GoBack"/>
      <w:bookmarkEnd w:id="0"/>
    </w:p>
    <w:p w:rsidR="00FC4EC0" w:rsidRDefault="00FC4EC0" w:rsidP="00983EC3"/>
    <w:p w:rsidR="00FC4EC0" w:rsidRDefault="00FC4EC0" w:rsidP="00983EC3"/>
    <w:p w:rsidR="00FC4EC0" w:rsidRDefault="00FC4EC0" w:rsidP="00983EC3"/>
    <w:p w:rsidR="00FC4EC0" w:rsidRDefault="00FC4EC0" w:rsidP="00983EC3"/>
    <w:p w:rsidR="00112FB1" w:rsidRPr="00A922F0" w:rsidRDefault="00112FB1" w:rsidP="00112FB1">
      <w:pPr>
        <w:jc w:val="center"/>
        <w:rPr>
          <w:rFonts w:ascii="Arial" w:eastAsia="Times New Roman" w:hAnsi="Arial" w:cs="Arial"/>
          <w:bCs/>
          <w:sz w:val="18"/>
          <w:szCs w:val="16"/>
          <w:lang w:val="fr-FR"/>
        </w:rPr>
      </w:pPr>
    </w:p>
    <w:p w:rsidR="00363E4F" w:rsidRDefault="00363E4F" w:rsidP="00D0298A">
      <w:pPr>
        <w:spacing w:after="120" w:line="300" w:lineRule="auto"/>
        <w:jc w:val="both"/>
        <w:rPr>
          <w:rFonts w:ascii="Cambria" w:hAnsi="Cambria" w:cstheme="minorBidi"/>
          <w:color w:val="000000"/>
          <w:lang w:val="fr-FR"/>
        </w:rPr>
      </w:pPr>
    </w:p>
    <w:p w:rsidR="00363E4F" w:rsidRPr="000904DE" w:rsidRDefault="00B408B8" w:rsidP="000904DE">
      <w:pPr>
        <w:spacing w:after="120" w:line="360" w:lineRule="auto"/>
        <w:jc w:val="center"/>
        <w:rPr>
          <w:rFonts w:ascii="Tahoma" w:hAnsi="Tahoma" w:cs="Tahoma"/>
          <w:b/>
          <w:bCs/>
          <w:u w:val="single"/>
          <w:rtl/>
          <w:lang w:val="fr-FR" w:bidi="ar-MA"/>
        </w:rPr>
      </w:pPr>
      <w:r w:rsidRPr="000904DE">
        <w:rPr>
          <w:rFonts w:ascii="Tahoma" w:hAnsi="Tahoma" w:cs="Tahoma"/>
          <w:b/>
          <w:bCs/>
          <w:u w:val="single"/>
          <w:rtl/>
          <w:lang w:val="fr-FR"/>
        </w:rPr>
        <w:t>عودة المنتوجات المجالية</w:t>
      </w:r>
      <w:r w:rsidRPr="000904DE">
        <w:rPr>
          <w:rFonts w:ascii="Tahoma" w:hAnsi="Tahoma" w:cs="Tahoma"/>
          <w:b/>
          <w:bCs/>
          <w:u w:val="single"/>
          <w:rtl/>
          <w:lang w:val="fr-FR" w:bidi="ar-MA"/>
        </w:rPr>
        <w:t xml:space="preserve"> المغربية للمعرض الدولي للفلاحة بباريس</w:t>
      </w:r>
    </w:p>
    <w:p w:rsidR="00B408B8" w:rsidRPr="000904DE" w:rsidRDefault="00B408B8" w:rsidP="000904DE">
      <w:pPr>
        <w:bidi/>
        <w:spacing w:after="120" w:line="360" w:lineRule="auto"/>
        <w:jc w:val="both"/>
        <w:rPr>
          <w:rFonts w:ascii="Tahoma" w:hAnsi="Tahoma" w:cs="Tahoma"/>
          <w:color w:val="000000"/>
          <w:rtl/>
          <w:lang w:val="fr-FR"/>
        </w:rPr>
      </w:pPr>
      <w:proofErr w:type="gramStart"/>
      <w:r w:rsidRPr="000904DE">
        <w:rPr>
          <w:rFonts w:ascii="Tahoma" w:hAnsi="Tahoma" w:cs="Tahoma"/>
          <w:rtl/>
          <w:lang w:val="fr-FR" w:bidi="ar-MA"/>
        </w:rPr>
        <w:t>بعد</w:t>
      </w:r>
      <w:proofErr w:type="gramEnd"/>
      <w:r w:rsidRPr="000904DE">
        <w:rPr>
          <w:rFonts w:ascii="Tahoma" w:hAnsi="Tahoma" w:cs="Tahoma"/>
          <w:rtl/>
          <w:lang w:val="fr-FR" w:bidi="ar-MA"/>
        </w:rPr>
        <w:t xml:space="preserve"> مشاركة ناجحة وفعالة في نسخة 2018, يعود المغرب بقوة للمعرض الدولي للفلاحة بباريس في نسخته السادسة والخمسين.</w:t>
      </w:r>
      <w:r w:rsidRPr="000904DE">
        <w:rPr>
          <w:rFonts w:ascii="Tahoma" w:hAnsi="Tahoma" w:cs="Tahoma"/>
          <w:color w:val="000000"/>
          <w:rtl/>
          <w:lang w:val="fr-FR"/>
        </w:rPr>
        <w:t xml:space="preserve"> تأتي المشاركة في هذه التظاهرة الفلاحية الكبرى, والتي تنظمها وكالة التنمية الفلاحية للسنة السابعة على التوالي, في إطار الاستراتيجية الطموحة للنهوض بقطاع المنتوجات المجالية المغربية تماشيا مع مخطط المغرب الأخضر وتهدف إلى التنقيب عن فرص جديدة من أجل خلق شراكات بين صغار المنتجين و الفاعلين في </w:t>
      </w:r>
      <w:r w:rsidR="00A92F00" w:rsidRPr="000904DE">
        <w:rPr>
          <w:rFonts w:ascii="Tahoma" w:hAnsi="Tahoma" w:cs="Tahoma"/>
          <w:color w:val="000000"/>
          <w:rtl/>
          <w:lang w:val="fr-FR"/>
        </w:rPr>
        <w:t>ق</w:t>
      </w:r>
      <w:r w:rsidRPr="000904DE">
        <w:rPr>
          <w:rFonts w:ascii="Tahoma" w:hAnsi="Tahoma" w:cs="Tahoma"/>
          <w:color w:val="000000"/>
          <w:rtl/>
          <w:lang w:val="fr-FR"/>
        </w:rPr>
        <w:t>طاع المنتوجات المجالية في السوق الفرنسية.</w:t>
      </w:r>
    </w:p>
    <w:p w:rsidR="00363E4F" w:rsidRPr="000904DE" w:rsidRDefault="00A92F00" w:rsidP="00ED7DC8">
      <w:pPr>
        <w:bidi/>
        <w:spacing w:after="120" w:line="360" w:lineRule="auto"/>
        <w:jc w:val="both"/>
        <w:rPr>
          <w:rFonts w:ascii="Tahoma" w:hAnsi="Tahoma" w:cs="Tahoma"/>
          <w:color w:val="000000"/>
          <w:rtl/>
          <w:lang w:val="fr-FR" w:bidi="ar-MA"/>
        </w:rPr>
      </w:pPr>
      <w:r w:rsidRPr="000904DE">
        <w:rPr>
          <w:rFonts w:ascii="Tahoma" w:hAnsi="Tahoma" w:cs="Tahoma"/>
          <w:color w:val="000000"/>
          <w:rtl/>
          <w:lang w:val="fr-FR" w:bidi="ar-MA"/>
        </w:rPr>
        <w:t xml:space="preserve">سيشارك في هذا الملتقى الفلاحي العالمي 30 عارضا مغربيا سيقومون بالترويج لما يفوق 100 منتوج مجالي ذي قيمة تسويقية عالية خصوصا المنتوجات المجالية الحاملة للبيان الجغرافي المحمي أو لتسمية المنشأ المحمية أو للرمز الجماعي « </w:t>
      </w:r>
      <w:r w:rsidRPr="000904DE">
        <w:rPr>
          <w:rFonts w:ascii="Tahoma" w:hAnsi="Tahoma" w:cs="Tahoma"/>
          <w:color w:val="000000"/>
          <w:lang w:val="fr-FR" w:bidi="ar-MA"/>
        </w:rPr>
        <w:t>TERROIR DU MAROC</w:t>
      </w:r>
      <w:r w:rsidRPr="000904DE">
        <w:rPr>
          <w:rFonts w:ascii="Tahoma" w:hAnsi="Tahoma" w:cs="Tahoma"/>
          <w:color w:val="000000"/>
          <w:rtl/>
          <w:lang w:val="fr-FR" w:bidi="ar-MA"/>
        </w:rPr>
        <w:t xml:space="preserve"> ». ويمثل هؤلاء العارضون 29 تعاونية تنحدر من كل جهات المملكة وتضم أزيد من 1410 فلاح صغير بينهم 489 مرأة قروية بالإضافة إلى شركة خاصة, سيقومون بالترويج للعديد من المنتوجات المجالية خصوصا الأرڭان, زيت الزيتون, الزعفران, </w:t>
      </w:r>
      <w:r w:rsidR="00B12B5D" w:rsidRPr="000904DE">
        <w:rPr>
          <w:rFonts w:ascii="Tahoma" w:hAnsi="Tahoma" w:cs="Tahoma"/>
          <w:color w:val="000000"/>
          <w:rtl/>
          <w:lang w:val="fr-FR" w:bidi="ar-MA"/>
        </w:rPr>
        <w:t xml:space="preserve">التمور, الأعشاب العطرية والطبية, </w:t>
      </w:r>
      <w:r w:rsidR="002014FB" w:rsidRPr="000904DE">
        <w:rPr>
          <w:rFonts w:ascii="Tahoma" w:hAnsi="Tahoma" w:cs="Tahoma"/>
          <w:color w:val="000000"/>
          <w:rtl/>
          <w:lang w:val="fr-FR" w:bidi="ar-MA"/>
        </w:rPr>
        <w:t>التوابل, الحناء وغيرها. هذا وقد تم انتقاء هؤلاء العارضين بعناية فائقة تماشيا مع شروط دقيقة أبرزها الحصول على الترخيص على المستوى الصحي المسلم من طرف المكتب الوطني للسلامة الصحية للمنتوجات الغذائية والتوفر على منتوجات متنوعة وذات تل</w:t>
      </w:r>
      <w:r w:rsidR="00ED7DC8" w:rsidRPr="000904DE">
        <w:rPr>
          <w:rFonts w:ascii="Tahoma" w:hAnsi="Tahoma" w:cs="Tahoma"/>
          <w:color w:val="000000"/>
          <w:rtl/>
          <w:lang w:val="fr-FR" w:bidi="ar-MA"/>
        </w:rPr>
        <w:t>ف</w:t>
      </w:r>
      <w:r w:rsidR="002014FB" w:rsidRPr="000904DE">
        <w:rPr>
          <w:rFonts w:ascii="Tahoma" w:hAnsi="Tahoma" w:cs="Tahoma"/>
          <w:color w:val="000000"/>
          <w:rtl/>
          <w:lang w:val="fr-FR" w:bidi="ar-MA"/>
        </w:rPr>
        <w:t>يف جذاب وذلك بهدف ابراز جودة العرض المغربي لما يناهز 700000 زائرا يرتقب حلولهم بهذا المعرض.</w:t>
      </w:r>
    </w:p>
    <w:p w:rsidR="002014FB" w:rsidRPr="000904DE" w:rsidRDefault="002014FB" w:rsidP="00ED7DC8">
      <w:pPr>
        <w:bidi/>
        <w:spacing w:after="120" w:line="360" w:lineRule="auto"/>
        <w:jc w:val="both"/>
        <w:rPr>
          <w:rFonts w:ascii="Tahoma" w:hAnsi="Tahoma" w:cs="Tahoma"/>
          <w:color w:val="000000"/>
          <w:rtl/>
          <w:lang w:val="fr-FR" w:bidi="ar-MA"/>
        </w:rPr>
      </w:pPr>
      <w:r w:rsidRPr="000904DE">
        <w:rPr>
          <w:rFonts w:ascii="Tahoma" w:hAnsi="Tahoma" w:cs="Tahoma"/>
          <w:color w:val="000000"/>
          <w:rtl/>
          <w:lang w:val="fr-FR" w:bidi="ar-MA"/>
        </w:rPr>
        <w:t xml:space="preserve">كل هذه المجهودات التي تقوم بها وزارة الفلاحة والصيد البحري والتنمية القروية والمياه والغابات عن طريق وكالة التنمية الفلاحية, تدخل في إطار الاستراتيجية الوطنية التي تهدف إلى مواكبة صغار الفلاحين والمنتجين </w:t>
      </w:r>
      <w:r w:rsidR="00B53465" w:rsidRPr="000904DE">
        <w:rPr>
          <w:rFonts w:ascii="Tahoma" w:hAnsi="Tahoma" w:cs="Tahoma"/>
          <w:color w:val="000000"/>
          <w:rtl/>
          <w:lang w:val="fr-FR" w:bidi="ar-MA"/>
        </w:rPr>
        <w:t xml:space="preserve">من أجل تسويق أفضل لمنتوجاتهم وضمان </w:t>
      </w:r>
      <w:r w:rsidR="00ED7DC8" w:rsidRPr="000904DE">
        <w:rPr>
          <w:rFonts w:ascii="Tahoma" w:hAnsi="Tahoma" w:cs="Tahoma"/>
          <w:color w:val="000000"/>
          <w:rtl/>
          <w:lang w:val="fr-FR" w:bidi="ar-MA"/>
        </w:rPr>
        <w:t>ت</w:t>
      </w:r>
      <w:r w:rsidR="00B53465" w:rsidRPr="000904DE">
        <w:rPr>
          <w:rFonts w:ascii="Tahoma" w:hAnsi="Tahoma" w:cs="Tahoma"/>
          <w:color w:val="000000"/>
          <w:rtl/>
          <w:lang w:val="fr-FR" w:bidi="ar-MA"/>
        </w:rPr>
        <w:t>حسين مداخيلهم وظروف عيشهم. وفي هذا الإطار, قامت وكالة التنمية الفلاحية بمجهود جبار لتقوية قدرات المشاركين وتحضيرهم لهذه التظاهرة بغرض ضمان استجابة العرض المغربي من المنتوجات المجالية لمتطلبات السوق وتوقعات المستهلك الفرنسي. كما عملت الوكالة على برمجة مايفوق 300 لقاء عمل «</w:t>
      </w:r>
      <w:r w:rsidR="00B53465" w:rsidRPr="000904DE">
        <w:rPr>
          <w:rFonts w:ascii="Tahoma" w:hAnsi="Tahoma" w:cs="Tahoma"/>
          <w:color w:val="000000"/>
          <w:shd w:val="clear" w:color="auto" w:fill="FFFFFF"/>
          <w:lang w:val="fr-FR"/>
        </w:rPr>
        <w:t>B2B</w:t>
      </w:r>
      <w:r w:rsidR="00B53465" w:rsidRPr="000904DE">
        <w:rPr>
          <w:rFonts w:ascii="Tahoma" w:hAnsi="Tahoma" w:cs="Tahoma"/>
          <w:color w:val="000000"/>
          <w:rtl/>
          <w:lang w:val="fr-FR" w:bidi="ar-MA"/>
        </w:rPr>
        <w:t xml:space="preserve">» خلال هذه التظاهرة بين العارضين المغاربة وشركائهم المحتملين في السوق الفرنسية. </w:t>
      </w:r>
    </w:p>
    <w:p w:rsidR="00B53465" w:rsidRPr="000904DE" w:rsidRDefault="00B53465" w:rsidP="000904DE">
      <w:pPr>
        <w:bidi/>
        <w:spacing w:after="120" w:line="360" w:lineRule="auto"/>
        <w:jc w:val="both"/>
        <w:rPr>
          <w:rFonts w:ascii="Tahoma" w:hAnsi="Tahoma" w:cs="Tahoma"/>
          <w:color w:val="000000"/>
          <w:rtl/>
          <w:lang w:val="fr-FR" w:bidi="ar-MA"/>
        </w:rPr>
      </w:pPr>
      <w:r w:rsidRPr="000904DE">
        <w:rPr>
          <w:rFonts w:ascii="Tahoma" w:hAnsi="Tahoma" w:cs="Tahoma"/>
          <w:color w:val="000000"/>
          <w:rtl/>
          <w:lang w:val="fr-FR" w:bidi="ar-MA"/>
        </w:rPr>
        <w:t xml:space="preserve">في جو يجمع بين الأصالة </w:t>
      </w:r>
      <w:r w:rsidR="00C657D7" w:rsidRPr="000904DE">
        <w:rPr>
          <w:rFonts w:ascii="Tahoma" w:hAnsi="Tahoma" w:cs="Tahoma"/>
          <w:color w:val="000000"/>
          <w:rtl/>
          <w:lang w:val="fr-FR" w:bidi="ar-MA"/>
        </w:rPr>
        <w:t xml:space="preserve">والحداثة, سيمكن الرواق المغربي زواره من خوض مغامرة فريدة من نوعها عبر ألوانه ونكهاته وجعله يغوص في كنف الحفاوة المغربية. </w:t>
      </w:r>
      <w:proofErr w:type="gramStart"/>
      <w:r w:rsidR="00C657D7" w:rsidRPr="000904DE">
        <w:rPr>
          <w:rFonts w:ascii="Tahoma" w:hAnsi="Tahoma" w:cs="Tahoma"/>
          <w:color w:val="000000"/>
          <w:rtl/>
          <w:lang w:val="fr-FR" w:bidi="ar-MA"/>
        </w:rPr>
        <w:t>كما</w:t>
      </w:r>
      <w:proofErr w:type="gramEnd"/>
      <w:r w:rsidR="00C657D7" w:rsidRPr="000904DE">
        <w:rPr>
          <w:rFonts w:ascii="Tahoma" w:hAnsi="Tahoma" w:cs="Tahoma"/>
          <w:color w:val="000000"/>
          <w:rtl/>
          <w:lang w:val="fr-FR" w:bidi="ar-MA"/>
        </w:rPr>
        <w:t xml:space="preserve"> سيعرف الرواق المغربي تنظيم العديد من الأنشطة أبرزها عروض طبخ وتذوق الأطباق المغربية ليمنح بذلك لزواره صورة حقيقية عن جودة فن الطبخ المغربي وعن غنى تراثه الثقافي.</w:t>
      </w:r>
    </w:p>
    <w:p w:rsidR="00F550D2" w:rsidRPr="000904DE" w:rsidRDefault="00F550D2" w:rsidP="000904DE">
      <w:pPr>
        <w:bidi/>
        <w:spacing w:after="120" w:line="360" w:lineRule="auto"/>
        <w:jc w:val="both"/>
        <w:rPr>
          <w:rFonts w:ascii="Tahoma" w:hAnsi="Tahoma" w:cs="Tahoma"/>
          <w:color w:val="000000"/>
          <w:rtl/>
          <w:lang w:val="fr-FR" w:bidi="ar-MA"/>
        </w:rPr>
      </w:pPr>
      <w:r w:rsidRPr="000904DE">
        <w:rPr>
          <w:rFonts w:ascii="Tahoma" w:hAnsi="Tahoma" w:cs="Tahoma"/>
          <w:color w:val="000000"/>
          <w:rtl/>
          <w:lang w:val="fr-FR" w:bidi="ar-MA"/>
        </w:rPr>
        <w:t>تحت شعار "نساء, رجال, مواهب", يعتبر المعرض الدولي للفلاحة بباريس أكبر تظاهرة فلاحية فرنسية موجة للعموم, بحيث يستقبل سنويا ما يناهز 700000 زائرا من مختلف أرجاء العالم, ليكون بذلك الملتقى الأساسي لفنون الطبخ الجهوي والعالمي لتربية المواشي و</w:t>
      </w:r>
      <w:r w:rsidR="00647D49" w:rsidRPr="000904DE">
        <w:rPr>
          <w:rFonts w:ascii="Tahoma" w:hAnsi="Tahoma" w:cs="Tahoma"/>
          <w:color w:val="000000"/>
          <w:rtl/>
          <w:lang w:val="fr-FR" w:bidi="ar-MA"/>
        </w:rPr>
        <w:t>ا</w:t>
      </w:r>
      <w:r w:rsidRPr="000904DE">
        <w:rPr>
          <w:rFonts w:ascii="Tahoma" w:hAnsi="Tahoma" w:cs="Tahoma"/>
          <w:color w:val="000000"/>
          <w:rtl/>
          <w:lang w:val="fr-FR" w:bidi="ar-MA"/>
        </w:rPr>
        <w:t>لمنتوجات المجالية.</w:t>
      </w:r>
    </w:p>
    <w:sectPr w:rsidR="00F550D2" w:rsidRPr="000904DE" w:rsidSect="00A922F0">
      <w:headerReference w:type="even" r:id="rId8"/>
      <w:headerReference w:type="default" r:id="rId9"/>
      <w:footerReference w:type="default" r:id="rId10"/>
      <w:headerReference w:type="first" r:id="rId11"/>
      <w:pgSz w:w="11900" w:h="16840"/>
      <w:pgMar w:top="0" w:right="701" w:bottom="1134" w:left="851" w:header="22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A3B" w:rsidRDefault="00BC7A3B">
      <w:r>
        <w:separator/>
      </w:r>
    </w:p>
  </w:endnote>
  <w:endnote w:type="continuationSeparator" w:id="0">
    <w:p w:rsidR="00BC7A3B" w:rsidRDefault="00BC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397132" w:rsidP="00FC7974">
    <w:pPr>
      <w:pStyle w:val="En-tte"/>
      <w:tabs>
        <w:tab w:val="clear" w:pos="9020"/>
        <w:tab w:val="center" w:pos="4816"/>
      </w:tabs>
      <w:ind w:left="-567" w:right="709" w:hanging="142"/>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A3B" w:rsidRDefault="00BC7A3B">
      <w:r>
        <w:separator/>
      </w:r>
    </w:p>
  </w:footnote>
  <w:footnote w:type="continuationSeparator" w:id="0">
    <w:p w:rsidR="00BC7A3B" w:rsidRDefault="00BC7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BC7A3B">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FC4EC0" w:rsidP="0018381D">
    <w:pPr>
      <w:pStyle w:val="En-tte"/>
      <w:tabs>
        <w:tab w:val="clear" w:pos="9020"/>
        <w:tab w:val="center" w:pos="4816"/>
        <w:tab w:val="right" w:pos="9632"/>
      </w:tabs>
      <w:ind w:left="-1134" w:right="567"/>
    </w:pPr>
    <w:r>
      <w:rPr>
        <w:noProof/>
      </w:rPr>
      <w:drawing>
        <wp:anchor distT="0" distB="0" distL="114300" distR="114300" simplePos="0" relativeHeight="251661312" behindDoc="1" locked="0" layoutInCell="1" allowOverlap="1" wp14:anchorId="6BEAE420" wp14:editId="2D3E86A7">
          <wp:simplePos x="0" y="0"/>
          <wp:positionH relativeFrom="margin">
            <wp:posOffset>-666409</wp:posOffset>
          </wp:positionH>
          <wp:positionV relativeFrom="paragraph">
            <wp:posOffset>-139065</wp:posOffset>
          </wp:positionV>
          <wp:extent cx="7524750" cy="106406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 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640695"/>
                  </a:xfrm>
                  <a:prstGeom prst="rect">
                    <a:avLst/>
                  </a:prstGeom>
                </pic:spPr>
              </pic:pic>
            </a:graphicData>
          </a:graphic>
          <wp14:sizeRelH relativeFrom="page">
            <wp14:pctWidth>0</wp14:pctWidth>
          </wp14:sizeRelH>
          <wp14:sizeRelV relativeFrom="page">
            <wp14:pctHeight>0</wp14:pctHeight>
          </wp14:sizeRelV>
        </wp:anchor>
      </w:drawing>
    </w:r>
    <w:r w:rsidR="00BC7A3B">
      <w:rPr>
        <w:noProof/>
      </w:rPr>
      <w:pict w14:anchorId="255EC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60.25pt;height:650.75pt;z-index:-251658240;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r w:rsidR="00FC7974"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BC7A3B">
    <w:pPr>
      <w:pStyle w:val="En-tte"/>
    </w:pPr>
    <w:r>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172B0"/>
    <w:rsid w:val="00022E99"/>
    <w:rsid w:val="00072916"/>
    <w:rsid w:val="000904DE"/>
    <w:rsid w:val="000E2DAD"/>
    <w:rsid w:val="000F50FD"/>
    <w:rsid w:val="00112FB1"/>
    <w:rsid w:val="001173FB"/>
    <w:rsid w:val="00136904"/>
    <w:rsid w:val="00150F1A"/>
    <w:rsid w:val="00155AFD"/>
    <w:rsid w:val="0018381D"/>
    <w:rsid w:val="001E39AE"/>
    <w:rsid w:val="002014FB"/>
    <w:rsid w:val="00235D9F"/>
    <w:rsid w:val="002679EE"/>
    <w:rsid w:val="00275D98"/>
    <w:rsid w:val="002B0F33"/>
    <w:rsid w:val="002B4CD0"/>
    <w:rsid w:val="002D4D4B"/>
    <w:rsid w:val="002D5E50"/>
    <w:rsid w:val="002F2D99"/>
    <w:rsid w:val="00320760"/>
    <w:rsid w:val="0034545A"/>
    <w:rsid w:val="00363E4F"/>
    <w:rsid w:val="00397132"/>
    <w:rsid w:val="003C341E"/>
    <w:rsid w:val="0040779B"/>
    <w:rsid w:val="00414C88"/>
    <w:rsid w:val="00455084"/>
    <w:rsid w:val="004604FB"/>
    <w:rsid w:val="004708C8"/>
    <w:rsid w:val="0048148F"/>
    <w:rsid w:val="0049658F"/>
    <w:rsid w:val="004D44F9"/>
    <w:rsid w:val="00503A79"/>
    <w:rsid w:val="005D553F"/>
    <w:rsid w:val="00647D49"/>
    <w:rsid w:val="00681CC6"/>
    <w:rsid w:val="00681E69"/>
    <w:rsid w:val="006A4E39"/>
    <w:rsid w:val="006B1F16"/>
    <w:rsid w:val="00724AF3"/>
    <w:rsid w:val="00726F7A"/>
    <w:rsid w:val="007663AA"/>
    <w:rsid w:val="007709F7"/>
    <w:rsid w:val="007F2154"/>
    <w:rsid w:val="00893ACA"/>
    <w:rsid w:val="008A4BE8"/>
    <w:rsid w:val="008A6467"/>
    <w:rsid w:val="0092328C"/>
    <w:rsid w:val="00983EC3"/>
    <w:rsid w:val="0098667F"/>
    <w:rsid w:val="009E375E"/>
    <w:rsid w:val="00A123CB"/>
    <w:rsid w:val="00A20C6A"/>
    <w:rsid w:val="00A922F0"/>
    <w:rsid w:val="00A92F00"/>
    <w:rsid w:val="00AA19A9"/>
    <w:rsid w:val="00AC7ACA"/>
    <w:rsid w:val="00B12B5D"/>
    <w:rsid w:val="00B408B8"/>
    <w:rsid w:val="00B4302C"/>
    <w:rsid w:val="00B53465"/>
    <w:rsid w:val="00BC7A3B"/>
    <w:rsid w:val="00BE720F"/>
    <w:rsid w:val="00C00AF1"/>
    <w:rsid w:val="00C610E3"/>
    <w:rsid w:val="00C657D7"/>
    <w:rsid w:val="00C67D53"/>
    <w:rsid w:val="00C963F4"/>
    <w:rsid w:val="00CB06E4"/>
    <w:rsid w:val="00CE7504"/>
    <w:rsid w:val="00D0298A"/>
    <w:rsid w:val="00D0501C"/>
    <w:rsid w:val="00D66B0F"/>
    <w:rsid w:val="00E653D1"/>
    <w:rsid w:val="00ED7DC8"/>
    <w:rsid w:val="00F468DF"/>
    <w:rsid w:val="00F550D2"/>
    <w:rsid w:val="00F701ED"/>
    <w:rsid w:val="00F82CBC"/>
    <w:rsid w:val="00FA2311"/>
    <w:rsid w:val="00FC4EC0"/>
    <w:rsid w:val="00FC79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lev">
    <w:name w:val="Strong"/>
    <w:basedOn w:val="Policepardfaut"/>
    <w:uiPriority w:val="22"/>
    <w:qFormat/>
    <w:rsid w:val="00D66B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lev">
    <w:name w:val="Strong"/>
    <w:basedOn w:val="Policepardfaut"/>
    <w:uiPriority w:val="22"/>
    <w:qFormat/>
    <w:rsid w:val="00D66B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45AE2-C1F7-4D46-8B86-127DAF94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382</Words>
  <Characters>2104</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2018-01-05T15:41:00Z</cp:lastPrinted>
  <dcterms:created xsi:type="dcterms:W3CDTF">2019-07-23T16:42:00Z</dcterms:created>
  <dcterms:modified xsi:type="dcterms:W3CDTF">2019-07-23T16:42:00Z</dcterms:modified>
</cp:coreProperties>
</file>